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08" w:rsidRPr="00235BD5" w:rsidRDefault="00235BD5" w:rsidP="00235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</w:pPr>
      <w:r w:rsidRPr="00235BD5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>Kotlíkové dotace</w:t>
      </w:r>
      <w:r w:rsidR="00AC6741">
        <w:rPr>
          <w:rFonts w:ascii="Times New Roman" w:eastAsia="Times New Roman" w:hAnsi="Times New Roman" w:cs="Times New Roman"/>
          <w:b/>
          <w:sz w:val="44"/>
          <w:szCs w:val="44"/>
          <w:lang w:eastAsia="cs-CZ"/>
        </w:rPr>
        <w:t xml:space="preserve"> – manuál jak na dotaci</w:t>
      </w:r>
      <w:bookmarkStart w:id="0" w:name="_GoBack"/>
      <w:bookmarkEnd w:id="0"/>
    </w:p>
    <w:p w:rsidR="00FC6EFD" w:rsidRDefault="00FC6EFD" w:rsidP="001A6B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5BD5" w:rsidRDefault="00235BD5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5BD5" w:rsidRDefault="00235BD5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1A6BA3" w:rsidRPr="001A6BA3" w:rsidRDefault="001A6BA3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6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VŠE BUDU POTŘEBOVAT K VYŘÍZENÍ DOTACE, CO BUDU MUSET DOLOŽIT ZA DOKUMENTY A</w:t>
      </w:r>
      <w:r w:rsidR="00610C08" w:rsidRPr="00B3102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A6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BUDU POTŘEBOVAT NĚJAKOU PROJEKČNÍ FIRMU? </w:t>
      </w:r>
    </w:p>
    <w:p w:rsidR="001A6BA3" w:rsidRPr="001A6BA3" w:rsidRDefault="00CA3A57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Žádosti se podávají přes jednotlivé kraje, u nás tedy na Krajsk</w:t>
      </w:r>
      <w:r w:rsid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>ém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úřad</w:t>
      </w:r>
      <w:r w:rsid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Středočeského kraje </w:t>
      </w:r>
      <w:r w:rsid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Praze. Ten má</w:t>
      </w:r>
      <w:r w:rsidR="001A6BA3" w:rsidRPr="001A6B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svoji vlastní vzorovou žádost o </w:t>
      </w:r>
      <w:proofErr w:type="gramStart"/>
      <w:r w:rsidR="001A6BA3" w:rsidRPr="001A6B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dotaci. </w:t>
      </w:r>
      <w:proofErr w:type="gramEnd"/>
      <w:r w:rsid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>Se žádostí doložíte:</w:t>
      </w:r>
    </w:p>
    <w:p w:rsid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6BA3" w:rsidRPr="00B3102A" w:rsidRDefault="001A6BA3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Fotodokumentac</w:t>
      </w:r>
      <w:r w:rsidR="00B3102A" w:rsidRPr="00FC6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</w:t>
      </w:r>
      <w:r w:rsidRPr="00FC6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stávajícího kotle</w:t>
      </w:r>
      <w:r w:rsidRP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napojeného na otopnou soustavu a komínové těleso, uvedení jeho typu (</w:t>
      </w:r>
      <w:proofErr w:type="spellStart"/>
      <w:r w:rsidRP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>odhořívací</w:t>
      </w:r>
      <w:proofErr w:type="spellEnd"/>
      <w:r w:rsidRP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>prohořívací</w:t>
      </w:r>
      <w:proofErr w:type="spellEnd"/>
      <w:r w:rsidRP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apod.), materiálu (ocel, litina) a jmenovitého výkonu. Prohlášení o jeho funkčnosti a používaném palivu či palivech.</w:t>
      </w:r>
    </w:p>
    <w:p w:rsidR="001A6BA3" w:rsidRPr="001A6BA3" w:rsidRDefault="001A6BA3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6BA3" w:rsidRPr="00B3102A" w:rsidRDefault="001A6BA3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Písemný souhlas spoluvlastníků</w:t>
      </w:r>
      <w:r w:rsidRP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C6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domu</w:t>
      </w:r>
      <w:r w:rsidRP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případě, že je jich více.</w:t>
      </w:r>
    </w:p>
    <w:p w:rsidR="001A6BA3" w:rsidRPr="001A6BA3" w:rsidRDefault="001A6BA3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6BA3" w:rsidRDefault="001A6BA3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Písemný souhlas vlastníka pozemku</w:t>
      </w:r>
      <w:r w:rsidRPr="00B310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případě, kdy je vlastník nemovitosti odlišný od vlastníka pozemku, na němž se rodinný dům nachází.</w:t>
      </w:r>
    </w:p>
    <w:p w:rsidR="00B3102A" w:rsidRPr="00B3102A" w:rsidRDefault="00B3102A" w:rsidP="00FC6EFD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102A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C6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Mikroenergetické</w:t>
      </w:r>
      <w:proofErr w:type="spellEnd"/>
      <w:r w:rsidRPr="00FC6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opatření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p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odporu na výměnu zdroje tepla je možno poskytnout pouze v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odinných domech, kde bude současně provedeno alespoň jedno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devíti 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tzv. „mikro“ energetick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ých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(viz seznam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níž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e)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vedoucí ke snížené energetické náročnosti rodinného domu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Toto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mikroenergetické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není třeba provést,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došlo</w:t>
      </w:r>
      <w:proofErr w:type="gramEnd"/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snížené energetické náročnosti v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minulosti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(zateplení, výměna oken apod.) na úroveň požadavku vyhlášky 78/2013 Sb., o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energetické náročnosti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udov, tj. klasifikační třídy en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ergetické náročnosti budovy „C“, příp. pokud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realizaci opatření vedoucích ke snížení energetické náročnosti budovy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žádáte současně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</w:t>
      </w: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programu Nová zelená úsporám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3102A" w:rsidRDefault="00B3102A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C6EFD" w:rsidRPr="00610C08" w:rsidRDefault="00FC6EFD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MŽP definují t</w:t>
      </w:r>
      <w:r w:rsidRPr="006A63D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ěchto 9</w:t>
      </w:r>
      <w:r w:rsidRPr="00610C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provediteln</w:t>
      </w:r>
      <w:r w:rsidRPr="006A63D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ých</w:t>
      </w:r>
      <w:r w:rsidRPr="00610C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proofErr w:type="spellStart"/>
      <w:r w:rsidRPr="00610C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mikroenergetick</w:t>
      </w:r>
      <w:r w:rsidRPr="006A63D0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ých</w:t>
      </w:r>
      <w:proofErr w:type="spellEnd"/>
      <w:r w:rsidRPr="00610C08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opatření: 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Zateplení střechy nebo půdních prostor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Zateplení stropu sklepních prostor nebo podlahy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zateplení dalších konstrukcí (např. severní fasáda apod.)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 fasády, např. prasklin a dalších poruch fasády – eliminace tepelných mostů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Oddělení vytápěného prostoru rodinného domu od venkovního (např. zádveří)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Dílčí výměna oken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Výměna vstupních a balkonových dveří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Instalace těsnění oken a dveří, dodatečná montáž prahů vstupních dveří</w:t>
      </w:r>
    </w:p>
    <w:p w:rsidR="00FC6EFD" w:rsidRPr="00FC6EFD" w:rsidRDefault="00FC6EFD" w:rsidP="00FC6EF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Výměna zasklení starších oken za izolační dvojskla</w:t>
      </w:r>
    </w:p>
    <w:p w:rsidR="00FC6EFD" w:rsidRDefault="00FC6EFD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P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Posouzení vhodnosti </w:t>
      </w:r>
      <w:proofErr w:type="spellStart"/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</w:t>
      </w:r>
      <w:r w:rsidR="00B3102A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rgetického</w:t>
      </w:r>
      <w:proofErr w:type="spellEnd"/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musí provést energetický </w:t>
      </w:r>
      <w:r w:rsidR="00FC6EFD"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pecialista. Návrh tohoto opatření energetický specialista napíše do žádosti, uvede číslo své autorizace včetně podpisu a razítka. Max. výše podpory na provedení opatření je 20.000,- a tato částka je započítána do celkových uznatelných nákladů. Poskytovat doporučení k provádění </w:t>
      </w:r>
      <w:proofErr w:type="spellStart"/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mikroenergetických</w:t>
      </w:r>
      <w:proofErr w:type="spellEnd"/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opatření mohou </w:t>
      </w:r>
      <w:proofErr w:type="spellStart"/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>energetiční</w:t>
      </w:r>
      <w:proofErr w:type="spellEnd"/>
      <w:r w:rsidRPr="00FC6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specialisté se zaměřením na „Energetická 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>certifikace budov“. Jejich seznam je uveden na stránkách MPO na odkaze</w:t>
      </w:r>
      <w:r w:rsidR="00DB2D27">
        <w:rPr>
          <w:rFonts w:ascii="Times New Roman" w:eastAsia="Times New Roman" w:hAnsi="Times New Roman" w:cs="Times New Roman"/>
          <w:sz w:val="24"/>
          <w:szCs w:val="24"/>
          <w:lang w:eastAsia="cs-CZ"/>
        </w:rPr>
        <w:t>, řada z nich je i z našeho regionu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:rsidR="00CA3A57" w:rsidRDefault="00CA3A57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1A2B5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http://www.mpo-enex.cz/experti/expertlist.aspx</w:t>
        </w:r>
      </w:hyperlink>
    </w:p>
    <w:p w:rsidR="00CA3A57" w:rsidRDefault="00CA3A57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P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P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JAKÁ JE VÝŠE DOTACE A CO VŠE PATŘÍ DO UZNATELNÝCH NÁKLADŮ? OD</w:t>
      </w:r>
    </w:p>
    <w:p w:rsidR="00610C08" w:rsidRP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KDY LZE REALIZOVAT UZNATELNÉ NÁKLADY?</w:t>
      </w:r>
    </w:p>
    <w:p w:rsidR="00CA3A57" w:rsidRDefault="00CA3A57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P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>Podpořené zdroje a výše dotace:</w:t>
      </w:r>
    </w:p>
    <w:p w:rsidR="00610C08" w:rsidRP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4DD" w:rsidRDefault="004E44DD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Nejvyšší dotace je na zdroje využívající obnovitelné zdroje</w:t>
      </w:r>
      <w:r w:rsidR="00DB2D27">
        <w:rPr>
          <w:rFonts w:ascii="Times New Roman" w:eastAsia="Times New Roman" w:hAnsi="Times New Roman" w:cs="Times New Roman"/>
          <w:sz w:val="24"/>
          <w:szCs w:val="24"/>
          <w:lang w:eastAsia="cs-CZ"/>
        </w:rPr>
        <w:t>, nejmenší na kotel na uhlí:</w:t>
      </w:r>
    </w:p>
    <w:p w:rsidR="00DB2D27" w:rsidRDefault="00DB2D27" w:rsidP="004E4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E44DD" w:rsidRDefault="004E44DD" w:rsidP="004E4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Kotle na biomasu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– 85 % dotace, </w:t>
      </w: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tj.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>max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výše dotace 127,5 tis. Kč</w:t>
      </w:r>
    </w:p>
    <w:p w:rsidR="004E44DD" w:rsidRPr="00610C08" w:rsidRDefault="004E44DD" w:rsidP="004E44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Tepelná</w:t>
      </w: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čerpadla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80 %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dotace,</w:t>
      </w: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max. výše dotace 120</w:t>
      </w: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tis. Kč</w:t>
      </w:r>
    </w:p>
    <w:p w:rsidR="004E44DD" w:rsidRPr="00610C08" w:rsidRDefault="004E44DD" w:rsidP="004E4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Komb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inovaný kotel (uhlí + biomasa) - </w:t>
      </w: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75 %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dotace, </w:t>
      </w: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max.</w:t>
      </w: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výše dotace 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2,5 tis. Kč</w:t>
      </w:r>
    </w:p>
    <w:p w:rsidR="004E44DD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Kotel výhradně na uhlí </w:t>
      </w:r>
      <w:r w:rsidR="004E44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- </w:t>
      </w: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70 %</w:t>
      </w:r>
      <w:r w:rsidR="004E44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dotace, 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>tj. maximální výše dotace 1</w:t>
      </w:r>
      <w:r w:rsid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05</w:t>
      </w: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tis. Kč </w:t>
      </w:r>
    </w:p>
    <w:p w:rsidR="004E44DD" w:rsidRDefault="004E44DD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Uznatelné náklady mohou být </w:t>
      </w:r>
      <w:r w:rsidR="00CA3A5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realizovány již od 15. 7. 2015. </w:t>
      </w:r>
    </w:p>
    <w:p w:rsidR="00CA3A57" w:rsidRDefault="00CA3A57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4DD" w:rsidRDefault="004E44DD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4DD" w:rsidRPr="00610C08" w:rsidRDefault="004E44DD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P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PATŘÍ MEZI UZNATELNÉ NÁKLADY?</w:t>
      </w:r>
    </w:p>
    <w:p w:rsidR="00610C08" w:rsidRPr="00610C08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Pr="004E44DD" w:rsidRDefault="00610C08" w:rsidP="004E4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Zdroj včetně nákladů na jeho instalaci</w:t>
      </w:r>
    </w:p>
    <w:p w:rsidR="00610C08" w:rsidRPr="004E44DD" w:rsidRDefault="00610C08" w:rsidP="004E4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otopná soustava</w:t>
      </w:r>
    </w:p>
    <w:p w:rsidR="00610C08" w:rsidRPr="004E44DD" w:rsidRDefault="00610C08" w:rsidP="004E4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Rekonstrukce otopné soustavy včetně nezbytné regulace a měření, úpravy spalinových cest</w:t>
      </w:r>
    </w:p>
    <w:p w:rsidR="00610C08" w:rsidRPr="004E44DD" w:rsidRDefault="00610C08" w:rsidP="004E4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Finančně méně náročná opatření na snížení energetické náročnosti budovy (max. 20 tis. Kč)</w:t>
      </w:r>
    </w:p>
    <w:p w:rsidR="00610C08" w:rsidRPr="004E44DD" w:rsidRDefault="00610C08" w:rsidP="004E4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Služby energetického specialisty</w:t>
      </w:r>
    </w:p>
    <w:p w:rsidR="00610C08" w:rsidRPr="004E44DD" w:rsidRDefault="00610C08" w:rsidP="004E4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Projektová dokumentace – zpracování průkazu PENB</w:t>
      </w:r>
    </w:p>
    <w:p w:rsidR="00610C08" w:rsidRPr="004E44DD" w:rsidRDefault="00610C08" w:rsidP="004E44D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44DD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Podporovaná zařízení budou uvedena v závazném seznamu vedeném Státním fondem životního prostředí ČR</w:t>
      </w:r>
    </w:p>
    <w:p w:rsidR="00CA3A57" w:rsidRPr="00610C08" w:rsidRDefault="00CA3A57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44DD" w:rsidRDefault="004E44DD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Pr="00DB2D27" w:rsidRDefault="00610C08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10C0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KTERÉ AUTOMATICKÉ KOTLE JSOU PODPOŘENY A JAK SI OVĚŘÍM, ŽE KOTEL OPRAVDU SPLŇUJE DANÉ PARAMETRY?</w:t>
      </w:r>
    </w:p>
    <w:p w:rsidR="00CA3A57" w:rsidRPr="00610C08" w:rsidRDefault="00CA3A57" w:rsidP="00FC6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0C08" w:rsidRPr="00610C08" w:rsidRDefault="00610C08" w:rsidP="00DB2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podporované zařízení budou uvedena v seznamu vedeném Státním fondem životního prostředí ČR. Každá podpořená technologie musí projít procesem registrace, na základě které </w:t>
      </w:r>
      <w:proofErr w:type="gramStart"/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>ji</w:t>
      </w:r>
      <w:proofErr w:type="gramEnd"/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přidělen tzv. SVT </w:t>
      </w:r>
      <w:proofErr w:type="spellStart"/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>kod</w:t>
      </w:r>
      <w:proofErr w:type="spellEnd"/>
      <w:r w:rsidRPr="00610C0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Seznam podpořených technologií bude </w:t>
      </w:r>
      <w:r w:rsidR="00DB2D27">
        <w:rPr>
          <w:rFonts w:ascii="Times New Roman" w:eastAsia="Times New Roman" w:hAnsi="Times New Roman" w:cs="Times New Roman"/>
          <w:sz w:val="24"/>
          <w:szCs w:val="24"/>
          <w:lang w:eastAsia="cs-CZ"/>
        </w:rPr>
        <w:t>mít k dispozici Krajský úřad Středočeského kraje.</w:t>
      </w:r>
    </w:p>
    <w:sectPr w:rsidR="00610C08" w:rsidRPr="0061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7E84"/>
    <w:multiLevelType w:val="hybridMultilevel"/>
    <w:tmpl w:val="3AF899EC"/>
    <w:lvl w:ilvl="0" w:tplc="188C31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A3"/>
    <w:rsid w:val="001A6BA3"/>
    <w:rsid w:val="00235BD5"/>
    <w:rsid w:val="00322C4F"/>
    <w:rsid w:val="004E44DD"/>
    <w:rsid w:val="00610C08"/>
    <w:rsid w:val="006A63D0"/>
    <w:rsid w:val="00AC6741"/>
    <w:rsid w:val="00B3102A"/>
    <w:rsid w:val="00B57A06"/>
    <w:rsid w:val="00CA3A57"/>
    <w:rsid w:val="00DB2D27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3A5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1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A3A5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3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5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o-enex.cz/experti/expertlis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2015-10-14T14:00:00Z</dcterms:created>
  <dcterms:modified xsi:type="dcterms:W3CDTF">2015-10-14T14:00:00Z</dcterms:modified>
</cp:coreProperties>
</file>